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4E" w:rsidRPr="00835BD4" w:rsidRDefault="005A454E" w:rsidP="005A454E">
      <w:pPr>
        <w:spacing w:before="100" w:beforeAutospacing="1" w:after="100" w:afterAutospacing="1" w:line="240" w:lineRule="auto"/>
        <w:rPr>
          <w:rFonts w:ascii="Arial" w:eastAsia="Times New Roman" w:hAnsi="Arial" w:cs="Arial"/>
          <w:i/>
          <w:sz w:val="20"/>
          <w:szCs w:val="20"/>
          <w:lang w:eastAsia="pl-PL"/>
        </w:rPr>
      </w:pPr>
      <w:bookmarkStart w:id="0" w:name="_GoBack"/>
      <w:r w:rsidRPr="00835BD4">
        <w:rPr>
          <w:rFonts w:ascii="Arial" w:eastAsia="Times New Roman" w:hAnsi="Arial" w:cs="Arial"/>
          <w:i/>
          <w:sz w:val="20"/>
          <w:szCs w:val="20"/>
          <w:lang w:eastAsia="pl-PL"/>
        </w:rPr>
        <w:t>Bóg prowadzi nas przez pustynię ku wolności</w:t>
      </w:r>
    </w:p>
    <w:bookmarkEnd w:id="0"/>
    <w:p w:rsidR="005A454E" w:rsidRPr="00835BD4" w:rsidRDefault="005A454E" w:rsidP="005A454E">
      <w:pPr>
        <w:spacing w:before="100" w:beforeAutospacing="1" w:after="100" w:afterAutospacing="1" w:line="240" w:lineRule="auto"/>
        <w:rPr>
          <w:rFonts w:ascii="Arial" w:eastAsia="Times New Roman" w:hAnsi="Arial" w:cs="Arial"/>
          <w:lang w:eastAsia="pl-PL"/>
        </w:rPr>
      </w:pPr>
      <w:r w:rsidRPr="00835BD4">
        <w:rPr>
          <w:rFonts w:ascii="Arial" w:eastAsia="Times New Roman" w:hAnsi="Arial" w:cs="Arial"/>
          <w:lang w:eastAsia="pl-PL"/>
        </w:rPr>
        <w:t>Drodzy bracia i siostry!</w:t>
      </w:r>
    </w:p>
    <w:p w:rsidR="005A454E" w:rsidRPr="00835BD4" w:rsidRDefault="005A454E" w:rsidP="005A454E">
      <w:pPr>
        <w:spacing w:before="100" w:beforeAutospacing="1" w:after="100" w:afterAutospacing="1" w:line="240" w:lineRule="auto"/>
        <w:jc w:val="both"/>
        <w:rPr>
          <w:rFonts w:ascii="Arial" w:eastAsia="Times New Roman" w:hAnsi="Arial" w:cs="Arial"/>
          <w:lang w:eastAsia="pl-PL"/>
        </w:rPr>
      </w:pPr>
      <w:r w:rsidRPr="00835BD4">
        <w:rPr>
          <w:rFonts w:ascii="Arial" w:eastAsia="Times New Roman" w:hAnsi="Arial" w:cs="Arial"/>
          <w:lang w:eastAsia="pl-PL"/>
        </w:rPr>
        <w:t>Kiedy nasz Bóg się objawia, obwieszcza wolność: „Ja jestem Pan, twój Bóg, który cię wywiódł z ziemi egipskiej, z domu niewoli” (</w:t>
      </w:r>
      <w:proofErr w:type="spellStart"/>
      <w:r w:rsidRPr="00835BD4">
        <w:rPr>
          <w:rFonts w:ascii="Arial" w:eastAsia="Times New Roman" w:hAnsi="Arial" w:cs="Arial"/>
          <w:lang w:eastAsia="pl-PL"/>
        </w:rPr>
        <w:t>Wj</w:t>
      </w:r>
      <w:proofErr w:type="spellEnd"/>
      <w:r w:rsidRPr="00835BD4">
        <w:rPr>
          <w:rFonts w:ascii="Arial" w:eastAsia="Times New Roman" w:hAnsi="Arial" w:cs="Arial"/>
          <w:lang w:eastAsia="pl-PL"/>
        </w:rPr>
        <w:t xml:space="preserve"> 20, 2). Tak rozpoczyna się Dekalog dany Mojżeszowi na górze Synaj. Lud dobrze wie, o jakim wyjściu mówi Bóg: doświadczenie niewolnictwa jest wciąż odciśnięte w jego ciele. Otrzymuje dziesięć słów na pustyni jako drogę wolności. Nazywamy je „przykazaniami”, podkreślając siłę miłości, z jaką Bóg wychowuje swój lud. Jest to rzeczywiście mocne wezwanie do wolności. Nie wyczerpuje się ono w jednym wydarzeniu, ponieważ dojrzewa podczas wędrówki. Tak jak Izrael na pustyni wciąż ma wewnątrz siebie Egipt – istotnie często żałuje przeszłości i </w:t>
      </w:r>
      <w:proofErr w:type="spellStart"/>
      <w:r w:rsidRPr="00835BD4">
        <w:rPr>
          <w:rFonts w:ascii="Arial" w:eastAsia="Times New Roman" w:hAnsi="Arial" w:cs="Arial"/>
          <w:lang w:eastAsia="pl-PL"/>
        </w:rPr>
        <w:t>szemrze</w:t>
      </w:r>
      <w:proofErr w:type="spellEnd"/>
      <w:r w:rsidRPr="00835BD4">
        <w:rPr>
          <w:rFonts w:ascii="Arial" w:eastAsia="Times New Roman" w:hAnsi="Arial" w:cs="Arial"/>
          <w:lang w:eastAsia="pl-PL"/>
        </w:rPr>
        <w:t xml:space="preserve"> przeciwko Niebiosom i Mojżeszowi – tak i dziś Lud Boży nosi w sobie przytłaczające więzy, które musi porzucić. Zdajemy sobie z tego sprawę, gdy brakuje nam nadziei i wędrujemy przez życie jak przez pustkowie, bez ziemi obiecanej, do której moglibyśmy wspólnie dążyć. Wielki Post jest czasem łaski, w którym pustynia ponownie staje się – jak zapowiada prorok </w:t>
      </w:r>
      <w:proofErr w:type="spellStart"/>
      <w:r w:rsidRPr="00835BD4">
        <w:rPr>
          <w:rFonts w:ascii="Arial" w:eastAsia="Times New Roman" w:hAnsi="Arial" w:cs="Arial"/>
          <w:lang w:eastAsia="pl-PL"/>
        </w:rPr>
        <w:t>Ozeasz</w:t>
      </w:r>
      <w:proofErr w:type="spellEnd"/>
      <w:r w:rsidRPr="00835BD4">
        <w:rPr>
          <w:rFonts w:ascii="Arial" w:eastAsia="Times New Roman" w:hAnsi="Arial" w:cs="Arial"/>
          <w:lang w:eastAsia="pl-PL"/>
        </w:rPr>
        <w:t xml:space="preserve"> – miejscem pierwszej miłości (por. Oz 2, 16-17). Bóg wychowuje swój lud, aby wyszedł ze swoich zniewoleń i doświadczył przejścia ze śmierci do życia. Jak oblubieniec, ponownie przyciąga nas do siebie i szepcze do naszych serc słowa miłości.</w:t>
      </w:r>
    </w:p>
    <w:p w:rsidR="005A454E" w:rsidRPr="00835BD4" w:rsidRDefault="005A454E" w:rsidP="005A454E">
      <w:pPr>
        <w:spacing w:before="100" w:beforeAutospacing="1" w:after="100" w:afterAutospacing="1" w:line="240" w:lineRule="auto"/>
        <w:jc w:val="both"/>
        <w:rPr>
          <w:rFonts w:ascii="Arial" w:eastAsia="Times New Roman" w:hAnsi="Arial" w:cs="Arial"/>
          <w:lang w:eastAsia="pl-PL"/>
        </w:rPr>
      </w:pPr>
      <w:r w:rsidRPr="00835BD4">
        <w:rPr>
          <w:rFonts w:ascii="Arial" w:eastAsia="Times New Roman" w:hAnsi="Arial" w:cs="Arial"/>
          <w:lang w:eastAsia="pl-PL"/>
        </w:rPr>
        <w:t>Wyjście z niewoli ku wolności nie jest wędrówką abstrakcyjną. Aby nasz Wielki Post był również konkretny, pierwszym krokiem jest pragnienie widzenia rzeczywistości. Kiedy w krzewie gorejącym Pan przyciągnął Mojżesza i przemówił do niego, natychmiast objawił się jako Bóg, który widzi, a przede wszystkim słyszy: „Dosyć napatrzyłem się na udrękę ludu mego w Egipcie i nasłuchałem się narzekań jego na ciemięzców, znam więc jego uciemiężenie. Zstąpiłem, aby go wyrwać z ręki Egiptu i wyprowadzić z tej ziemi do ziemi żyznej i przestronnej, do ziemi, która opływa w mleko i miód” (</w:t>
      </w:r>
      <w:proofErr w:type="spellStart"/>
      <w:r w:rsidRPr="00835BD4">
        <w:rPr>
          <w:rFonts w:ascii="Arial" w:eastAsia="Times New Roman" w:hAnsi="Arial" w:cs="Arial"/>
          <w:lang w:eastAsia="pl-PL"/>
        </w:rPr>
        <w:t>Wj</w:t>
      </w:r>
      <w:proofErr w:type="spellEnd"/>
      <w:r w:rsidRPr="00835BD4">
        <w:rPr>
          <w:rFonts w:ascii="Arial" w:eastAsia="Times New Roman" w:hAnsi="Arial" w:cs="Arial"/>
          <w:lang w:eastAsia="pl-PL"/>
        </w:rPr>
        <w:t> 3, 7-8). Również dzisiaj, wołanie jakże wielu uciskanych braci i sióstr dociera do nieba. Zadajmy sobie pytanie: czy dociera również do nas? Czy nami wstrząsa? Czy nas porusza? Wiele czynników oddala nas od siebie, zaprzeczając braterstwu, które w sposób naturalny nas łączy.</w:t>
      </w:r>
    </w:p>
    <w:p w:rsidR="005A454E" w:rsidRPr="00835BD4" w:rsidRDefault="005A454E" w:rsidP="005A454E">
      <w:pPr>
        <w:spacing w:before="100" w:beforeAutospacing="1" w:after="100" w:afterAutospacing="1" w:line="240" w:lineRule="auto"/>
        <w:jc w:val="both"/>
        <w:rPr>
          <w:rFonts w:ascii="Arial" w:eastAsia="Times New Roman" w:hAnsi="Arial" w:cs="Arial"/>
          <w:lang w:eastAsia="pl-PL"/>
        </w:rPr>
      </w:pPr>
      <w:r w:rsidRPr="00835BD4">
        <w:rPr>
          <w:rFonts w:ascii="Arial" w:eastAsia="Times New Roman" w:hAnsi="Arial" w:cs="Arial"/>
          <w:lang w:eastAsia="pl-PL"/>
        </w:rPr>
        <w:t xml:space="preserve">Podczas mojej podróży na Lampedusę, globalizacji obojętności przeciwstawiłem dwa pytania, które stają się coraz bardziej aktualne: „Gdzie jesteś?” (Rdz 3, 9) i „Gdzie jest brat twój?” (Rdz 4, 9). </w:t>
      </w:r>
      <w:r w:rsidRPr="00835BD4">
        <w:rPr>
          <w:rFonts w:ascii="Arial" w:eastAsia="Times New Roman" w:hAnsi="Arial" w:cs="Arial"/>
          <w:lang w:eastAsia="pl-PL"/>
        </w:rPr>
        <w:lastRenderedPageBreak/>
        <w:t>Wielkopostna wędrówka będzie konkretna, jeśli słuchając tych pytań ponownie, wyznamy, że wciąż jesteśmy pod panowaniem faraona. Jest to panowanie, które czyni nas wyczerpanymi i niewrażliwymi. Jest to model rozwoju, który nas dzieli i kradnie nam przyszłość. Są nim zanieczyszczone: ziemia, powietrze i woda, ale również dusze. Bo chociaż wraz z chrztem rozpoczęło się nasze wyzwolenie, pozostaje w nas niewytłumaczalna tęsknota za niewolnictwem. Jest to jakby przyciąganie do bezpieczeństwa rzeczy już widzianych, ze szkodą dla wolności. </w:t>
      </w:r>
    </w:p>
    <w:p w:rsidR="005A454E" w:rsidRPr="00835BD4" w:rsidRDefault="005A454E" w:rsidP="005A454E">
      <w:pPr>
        <w:spacing w:before="100" w:beforeAutospacing="1" w:after="100" w:afterAutospacing="1" w:line="240" w:lineRule="auto"/>
        <w:jc w:val="both"/>
        <w:rPr>
          <w:rFonts w:ascii="Arial" w:eastAsia="Times New Roman" w:hAnsi="Arial" w:cs="Arial"/>
          <w:lang w:eastAsia="pl-PL"/>
        </w:rPr>
      </w:pPr>
      <w:r w:rsidRPr="00835BD4">
        <w:rPr>
          <w:rFonts w:ascii="Arial" w:eastAsia="Times New Roman" w:hAnsi="Arial" w:cs="Arial"/>
          <w:lang w:eastAsia="pl-PL"/>
        </w:rPr>
        <w:t>Chciałbym zwrócić waszą uwagę na pewien szczegół w historii wyjścia z Egiptu, o niemałym znaczeniu: to Bóg widzi, wzrusza się i wyzwala, a Izrael o to nie prosi. Faraon gasi bowiem nawet marzenia, kradnie niebo, sprawia, że świat, w którym deptana jest godność i negowane są autentyczne więzi, wydaje się niemożliwy do zmiany. Udaje mu się przywiązać do siebie. Zadajmy sobie pytanie: czy pragnę nowego świata? Czy jestem gotów porzucić kompromisy ze starym? Świadectwo wielu braci biskupów i dużej liczby osób działających na rzecz pokoju i sprawiedliwości przekonuje mnie coraz bardziej, że tym, co należy potępić, jest deficyt nadziei. Mamy do czynienia z przeszkodą dla marzeń, niemym krzykiem, który sięga nieba i porusza serce Boga. Przypomina to ową tęsknotę za niewolą, która paraliżuje Izraela na pustyni, uniemożliwiając mu kroczenie naprzód. Exodus można przerwać: nie można by inaczej wyjaśnić, dlaczego ludzkość, która chociaż osiągnęła próg powszechnego braterstwa i poziom rozwoju naukowego, technicznego, kulturowego i prawnego, zdolny do zapewnienia wszystkim godności, błądzi po omacku w mrokach nierówności i konfliktów.</w:t>
      </w:r>
    </w:p>
    <w:p w:rsidR="005A454E" w:rsidRPr="00835BD4" w:rsidRDefault="005A454E" w:rsidP="005A454E">
      <w:pPr>
        <w:spacing w:before="100" w:beforeAutospacing="1" w:after="100" w:afterAutospacing="1" w:line="240" w:lineRule="auto"/>
        <w:jc w:val="both"/>
        <w:rPr>
          <w:rFonts w:ascii="Arial" w:eastAsia="Times New Roman" w:hAnsi="Arial" w:cs="Arial"/>
          <w:lang w:eastAsia="pl-PL"/>
        </w:rPr>
      </w:pPr>
      <w:r w:rsidRPr="00835BD4">
        <w:rPr>
          <w:rFonts w:ascii="Arial" w:eastAsia="Times New Roman" w:hAnsi="Arial" w:cs="Arial"/>
          <w:lang w:eastAsia="pl-PL"/>
        </w:rPr>
        <w:t>Bóg się nami nie zmęczył. Przyjmijmy Wielki Post jako okres mocny duchowo, w którym Jego Słowo jest ponownie skierowane do nas: „Ja jestem Pan, twój Bóg, który cię wywiódł z ziemi egipskiej, z domu niewoli” (</w:t>
      </w:r>
      <w:proofErr w:type="spellStart"/>
      <w:r w:rsidRPr="00835BD4">
        <w:rPr>
          <w:rFonts w:ascii="Arial" w:eastAsia="Times New Roman" w:hAnsi="Arial" w:cs="Arial"/>
          <w:lang w:eastAsia="pl-PL"/>
        </w:rPr>
        <w:t>Wj</w:t>
      </w:r>
      <w:proofErr w:type="spellEnd"/>
      <w:r w:rsidRPr="00835BD4">
        <w:rPr>
          <w:rFonts w:ascii="Arial" w:eastAsia="Times New Roman" w:hAnsi="Arial" w:cs="Arial"/>
          <w:lang w:eastAsia="pl-PL"/>
        </w:rPr>
        <w:t xml:space="preserve"> 20, 1). Jest to czas nawrócenia, czas wolności. Sam Jezus, jak przypominamy co roku w pierwszą niedzielę Wielkiego Postu, został wyprowadzony przez Ducha na pustynię, aby zostać wypróbowanym w wolności. Przez czterdzieści dni będzie On przed nami i wraz z nami: jest Synem wcielonym. W przeciwieństwie do faraona, Bóg nie chce poddanych, lecz synów. Pustynia jest przestrzenią, w której nasza wolność może dojrzeć w osobistej decyzji, by nie popaść na nowo w niewolę. W okresie Wielkiego Postu </w:t>
      </w:r>
      <w:r w:rsidRPr="00835BD4">
        <w:rPr>
          <w:rFonts w:ascii="Arial" w:eastAsia="Times New Roman" w:hAnsi="Arial" w:cs="Arial"/>
          <w:lang w:eastAsia="pl-PL"/>
        </w:rPr>
        <w:lastRenderedPageBreak/>
        <w:t>znajdujemy nowe kryteria osądu i wspólnotę, z którą możemy wyruszyć w drogę, jakiej nigdy wcześniej nie przebyliśmy. </w:t>
      </w:r>
    </w:p>
    <w:p w:rsidR="005A454E" w:rsidRPr="00835BD4" w:rsidRDefault="005A454E" w:rsidP="005A454E">
      <w:pPr>
        <w:spacing w:before="100" w:beforeAutospacing="1" w:after="100" w:afterAutospacing="1" w:line="240" w:lineRule="auto"/>
        <w:jc w:val="both"/>
        <w:rPr>
          <w:rFonts w:ascii="Arial" w:eastAsia="Times New Roman" w:hAnsi="Arial" w:cs="Arial"/>
          <w:lang w:eastAsia="pl-PL"/>
        </w:rPr>
      </w:pPr>
      <w:r w:rsidRPr="00835BD4">
        <w:rPr>
          <w:rFonts w:ascii="Arial" w:eastAsia="Times New Roman" w:hAnsi="Arial" w:cs="Arial"/>
          <w:lang w:eastAsia="pl-PL"/>
        </w:rPr>
        <w:t>Oznacza to walkę: Księga Wyjścia i pokusy Jezusa na pustyni mówią nam o tym wyraźnie. Głosowi Boga, który mówi: „Tyś jest mój Syn umiłowany” (</w:t>
      </w:r>
      <w:proofErr w:type="spellStart"/>
      <w:r w:rsidRPr="00835BD4">
        <w:rPr>
          <w:rFonts w:ascii="Arial" w:eastAsia="Times New Roman" w:hAnsi="Arial" w:cs="Arial"/>
          <w:lang w:eastAsia="pl-PL"/>
        </w:rPr>
        <w:t>Mk</w:t>
      </w:r>
      <w:proofErr w:type="spellEnd"/>
      <w:r w:rsidRPr="00835BD4">
        <w:rPr>
          <w:rFonts w:ascii="Arial" w:eastAsia="Times New Roman" w:hAnsi="Arial" w:cs="Arial"/>
          <w:lang w:eastAsia="pl-PL"/>
        </w:rPr>
        <w:t> 1, 11), i „Nie będziesz miał cudzych bogów obok Mnie!” (</w:t>
      </w:r>
      <w:proofErr w:type="spellStart"/>
      <w:r w:rsidRPr="00835BD4">
        <w:rPr>
          <w:rFonts w:ascii="Arial" w:eastAsia="Times New Roman" w:hAnsi="Arial" w:cs="Arial"/>
          <w:lang w:eastAsia="pl-PL"/>
        </w:rPr>
        <w:t>Wj</w:t>
      </w:r>
      <w:proofErr w:type="spellEnd"/>
      <w:r w:rsidRPr="00835BD4">
        <w:rPr>
          <w:rFonts w:ascii="Arial" w:eastAsia="Times New Roman" w:hAnsi="Arial" w:cs="Arial"/>
          <w:lang w:eastAsia="pl-PL"/>
        </w:rPr>
        <w:t> 20, 3), przeciwstawiają się kłamstwa nieprzyjaciela. Od faraona trzeba bardziej bać się bożków: możemy je uważać za jego głos w nas. Móc wszystko, być szanowanym przez wszystkich, mieć przewagę nad wszystkimi: każdy człowiek odczuwa uwodzenie tego kłamstwa w sobie. To stara droga. Możemy w ten sposób przywiązać się do pieniędzy, do pewnych projektów, idei, celów, do naszej pozycji, do tradycji, a nawet do pewnych osób. Zamiast nas poruszyć, sparaliżują nas. Zamiast sprawić, byśmy się spotkali, będą nam siebie przeciwstawiać. Istnieje jednak nowa ludzkość, lud maluczkich i pokornych, którzy nie ulegli urokowi kłamstwa. Podczas gdy bożki czynią niemymi, ślepymi, głuchymi i nieruchomymi tych, którzy im służą (por. </w:t>
      </w:r>
      <w:proofErr w:type="spellStart"/>
      <w:r w:rsidRPr="00835BD4">
        <w:rPr>
          <w:rFonts w:ascii="Arial" w:eastAsia="Times New Roman" w:hAnsi="Arial" w:cs="Arial"/>
          <w:lang w:eastAsia="pl-PL"/>
        </w:rPr>
        <w:t>Ps</w:t>
      </w:r>
      <w:proofErr w:type="spellEnd"/>
      <w:r w:rsidRPr="00835BD4">
        <w:rPr>
          <w:rFonts w:ascii="Arial" w:eastAsia="Times New Roman" w:hAnsi="Arial" w:cs="Arial"/>
          <w:lang w:eastAsia="pl-PL"/>
        </w:rPr>
        <w:t> 114, 4), ubodzy w duchu są natychmiast otwarci i gotowi: są milczącą siłą dobra, która uzdrawia i podtrzymuje świat.</w:t>
      </w:r>
    </w:p>
    <w:p w:rsidR="005A454E" w:rsidRPr="00835BD4" w:rsidRDefault="005A454E" w:rsidP="005A454E">
      <w:pPr>
        <w:spacing w:before="100" w:beforeAutospacing="1" w:after="100" w:afterAutospacing="1" w:line="240" w:lineRule="auto"/>
        <w:jc w:val="both"/>
        <w:rPr>
          <w:rFonts w:ascii="Arial" w:eastAsia="Times New Roman" w:hAnsi="Arial" w:cs="Arial"/>
          <w:lang w:eastAsia="pl-PL"/>
        </w:rPr>
      </w:pPr>
      <w:r w:rsidRPr="00835BD4">
        <w:rPr>
          <w:rFonts w:ascii="Arial" w:eastAsia="Times New Roman" w:hAnsi="Arial" w:cs="Arial"/>
          <w:lang w:eastAsia="pl-PL"/>
        </w:rPr>
        <w:t>Jest to okres działania, a w okresie Wielkiego Postu działanie to także zatrzymanie się. Zatrzymanie się na modlitwie, aby przyjąć Słowo Boże i zatrzymać się jak Samarytanin, w obecności zranionego brata. Miłość Boga i bliźniego jest tą samą miłością. Nie mieć innych bogów to zatrzymać się w obecności Boga, przy ciele bliźniego. Dlatego modlitwa, jałmużna i post nie są trzema niezależnymi zadaniami, ale jednym ruchem otwartości, ogołocenia: precz z bożkami, które nas obciążają, precz z przywiązaniami, które nas więżą. Wówczas obumierające i odizolowane serce przebudzi się. Trzeba zatem zwolnić i zatrzymać się. Kontemplacyjny wymiar życia, który Wielki Post pozwoli nam odkryć na nowo, zmobilizuje nowe siły. W obecności Boga stajemy się siostrami i braćmi, odczuwamy innych z nową intensywnością: zamiast zagrożeń i nieprzyjaciół odnajdujemy towarzyszki i towarzyszy podróży. To właśnie jest marzeniem Boga, ziemia obiecana, do której zmierzamy, kiedy wychodzimy z niewoli.</w:t>
      </w:r>
    </w:p>
    <w:p w:rsidR="005A454E" w:rsidRPr="00835BD4" w:rsidRDefault="005A454E" w:rsidP="005A454E">
      <w:pPr>
        <w:spacing w:before="100" w:beforeAutospacing="1" w:after="100" w:afterAutospacing="1" w:line="240" w:lineRule="auto"/>
        <w:jc w:val="both"/>
        <w:rPr>
          <w:rFonts w:ascii="Arial" w:eastAsia="Times New Roman" w:hAnsi="Arial" w:cs="Arial"/>
          <w:lang w:eastAsia="pl-PL"/>
        </w:rPr>
      </w:pPr>
      <w:r w:rsidRPr="00835BD4">
        <w:rPr>
          <w:rFonts w:ascii="Arial" w:eastAsia="Times New Roman" w:hAnsi="Arial" w:cs="Arial"/>
          <w:lang w:eastAsia="pl-PL"/>
        </w:rPr>
        <w:t xml:space="preserve">Synodalna forma Kościoła, którą w tych latach odkrywamy na nowo i pielęgnujemy, sugeruje, aby Wielki Post był również okresem decyzji wspólnotowych, małych i dużych wyborów wbrew dominującemu nurtowi, zdolnych do zmiany codziennego życia ludzi i życia dzielnicy: nawyków zakupowych, troski o stworzenie, włączenia tych, których się </w:t>
      </w:r>
      <w:r w:rsidRPr="00835BD4">
        <w:rPr>
          <w:rFonts w:ascii="Arial" w:eastAsia="Times New Roman" w:hAnsi="Arial" w:cs="Arial"/>
          <w:lang w:eastAsia="pl-PL"/>
        </w:rPr>
        <w:lastRenderedPageBreak/>
        <w:t>nie dostrzega, lub pogardzanych. Zachęcam każdą wspólnotę chrześcijańską: do zaoferowania swoim wiernym chwil, w których będą mogli przemyśleć styl życia, oraz do spokojnego zastanowienia się, żeby zweryfikować swoją obecność na danym terenie i swój wkład w uczynienie go lepszym. Biada, gdyby chrześcijańska pokuta była podobna do tej, która zasmuciła Jezusa. Mówi On także do nas: „Nie bądźcie posępni jak obłudnicy. Przybierają oni wygląd ponury, aby pokazać ludziom, że poszczą” (Mt 6, 16). Niech raczej na twarzach widoczna będzie radość, poczujmy woń wolności, uwolnijmy tę miłość, która wszystko czyni nowym, poczynając od najmniejszych i najbliższych rzeczy. Może się to wydarzyć w każdej wspólnocie chrześcijańskiej. </w:t>
      </w:r>
    </w:p>
    <w:p w:rsidR="005A454E" w:rsidRPr="00835BD4" w:rsidRDefault="005A454E" w:rsidP="005A454E">
      <w:pPr>
        <w:spacing w:before="100" w:beforeAutospacing="1" w:after="100" w:afterAutospacing="1" w:line="240" w:lineRule="auto"/>
        <w:jc w:val="both"/>
        <w:rPr>
          <w:rFonts w:ascii="Arial" w:eastAsia="Times New Roman" w:hAnsi="Arial" w:cs="Arial"/>
          <w:lang w:eastAsia="pl-PL"/>
        </w:rPr>
      </w:pPr>
      <w:r w:rsidRPr="00835BD4">
        <w:rPr>
          <w:rFonts w:ascii="Arial" w:eastAsia="Times New Roman" w:hAnsi="Arial" w:cs="Arial"/>
          <w:lang w:eastAsia="pl-PL"/>
        </w:rPr>
        <w:t>Na ile ten Wielki Post będzie okresem nawrócenia, na tyle zagubiona ludzkość odczuje wstrząs kreatywności: błysk nowej nadziei. Chciałbym wam powiedzieć, podobnie jak młodym, których spotkałem w Lizbonie minionego lata: „Szukajcie i podejmujcie ryzyko. W tym momencie dziejów wyzwania są ogromne, zawodzenia bolesne, przeżywamy trzecią wojnę światową „w kawałkach”, ale podejmijmy ryzyko myślenia, że nie jesteśmy w agonii, lecz w chwili narodzin; nie u kresu, lecz na początku wielkiego spektaklu. Potrzeba odwagi, by tak pomyśleć.” (Przemówienie do studentów Portugalskiego Uniwersytetu Katolickiego, 3 sierpnia 2023 r.). Jest to odwaga nawrócenia, wyjścia z niewoli. Wiara i miłość trzymają za rękę to dziecię- nadzieję. Uczą je chodzić, a jednocześnie ono ciągnie je do przodu (1). </w:t>
      </w:r>
    </w:p>
    <w:p w:rsidR="005A454E" w:rsidRPr="00835BD4" w:rsidRDefault="005A454E" w:rsidP="005A454E">
      <w:pPr>
        <w:spacing w:before="100" w:beforeAutospacing="1" w:after="100" w:afterAutospacing="1" w:line="240" w:lineRule="auto"/>
        <w:jc w:val="both"/>
        <w:rPr>
          <w:rFonts w:ascii="Arial" w:eastAsia="Times New Roman" w:hAnsi="Arial" w:cs="Arial"/>
          <w:lang w:eastAsia="pl-PL"/>
        </w:rPr>
      </w:pPr>
      <w:r w:rsidRPr="00835BD4">
        <w:rPr>
          <w:rFonts w:ascii="Arial" w:eastAsia="Times New Roman" w:hAnsi="Arial" w:cs="Arial"/>
          <w:lang w:eastAsia="pl-PL"/>
        </w:rPr>
        <w:t>Błogosławię was wszystkich i waszą wielkopostną wędrówkę.</w:t>
      </w:r>
    </w:p>
    <w:p w:rsidR="001176C6" w:rsidRPr="005A454E" w:rsidRDefault="001176C6" w:rsidP="005A454E">
      <w:pPr>
        <w:jc w:val="both"/>
        <w:rPr>
          <w:sz w:val="28"/>
          <w:szCs w:val="28"/>
        </w:rPr>
      </w:pPr>
    </w:p>
    <w:sectPr w:rsidR="001176C6" w:rsidRPr="005A454E" w:rsidSect="00835BD4">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E8"/>
    <w:rsid w:val="001176C6"/>
    <w:rsid w:val="005A454E"/>
    <w:rsid w:val="00835BD4"/>
    <w:rsid w:val="00A358E8"/>
    <w:rsid w:val="00B22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A45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5B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A45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5B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3293">
      <w:bodyDiv w:val="1"/>
      <w:marLeft w:val="0"/>
      <w:marRight w:val="0"/>
      <w:marTop w:val="0"/>
      <w:marBottom w:val="0"/>
      <w:divBdr>
        <w:top w:val="none" w:sz="0" w:space="0" w:color="auto"/>
        <w:left w:val="none" w:sz="0" w:space="0" w:color="auto"/>
        <w:bottom w:val="none" w:sz="0" w:space="0" w:color="auto"/>
        <w:right w:val="none" w:sz="0" w:space="0" w:color="auto"/>
      </w:divBdr>
      <w:divsChild>
        <w:div w:id="1599554898">
          <w:marLeft w:val="0"/>
          <w:marRight w:val="0"/>
          <w:marTop w:val="0"/>
          <w:marBottom w:val="0"/>
          <w:divBdr>
            <w:top w:val="none" w:sz="0" w:space="0" w:color="auto"/>
            <w:left w:val="none" w:sz="0" w:space="0" w:color="auto"/>
            <w:bottom w:val="none" w:sz="0" w:space="0" w:color="auto"/>
            <w:right w:val="none" w:sz="0" w:space="0" w:color="auto"/>
          </w:divBdr>
          <w:divsChild>
            <w:div w:id="1028718748">
              <w:marLeft w:val="0"/>
              <w:marRight w:val="0"/>
              <w:marTop w:val="0"/>
              <w:marBottom w:val="0"/>
              <w:divBdr>
                <w:top w:val="none" w:sz="0" w:space="0" w:color="auto"/>
                <w:left w:val="none" w:sz="0" w:space="0" w:color="auto"/>
                <w:bottom w:val="none" w:sz="0" w:space="0" w:color="auto"/>
                <w:right w:val="none" w:sz="0" w:space="0" w:color="auto"/>
              </w:divBdr>
              <w:divsChild>
                <w:div w:id="900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789">
          <w:marLeft w:val="0"/>
          <w:marRight w:val="0"/>
          <w:marTop w:val="0"/>
          <w:marBottom w:val="0"/>
          <w:divBdr>
            <w:top w:val="none" w:sz="0" w:space="0" w:color="auto"/>
            <w:left w:val="none" w:sz="0" w:space="0" w:color="auto"/>
            <w:bottom w:val="none" w:sz="0" w:space="0" w:color="auto"/>
            <w:right w:val="none" w:sz="0" w:space="0" w:color="auto"/>
          </w:divBdr>
          <w:divsChild>
            <w:div w:id="1344014253">
              <w:marLeft w:val="0"/>
              <w:marRight w:val="0"/>
              <w:marTop w:val="0"/>
              <w:marBottom w:val="0"/>
              <w:divBdr>
                <w:top w:val="none" w:sz="0" w:space="0" w:color="auto"/>
                <w:left w:val="none" w:sz="0" w:space="0" w:color="auto"/>
                <w:bottom w:val="none" w:sz="0" w:space="0" w:color="auto"/>
                <w:right w:val="none" w:sz="0" w:space="0" w:color="auto"/>
              </w:divBdr>
              <w:divsChild>
                <w:div w:id="18065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38513">
          <w:marLeft w:val="0"/>
          <w:marRight w:val="0"/>
          <w:marTop w:val="0"/>
          <w:marBottom w:val="0"/>
          <w:divBdr>
            <w:top w:val="none" w:sz="0" w:space="0" w:color="auto"/>
            <w:left w:val="none" w:sz="0" w:space="0" w:color="auto"/>
            <w:bottom w:val="none" w:sz="0" w:space="0" w:color="auto"/>
            <w:right w:val="none" w:sz="0" w:space="0" w:color="auto"/>
          </w:divBdr>
          <w:divsChild>
            <w:div w:id="1325933114">
              <w:marLeft w:val="0"/>
              <w:marRight w:val="0"/>
              <w:marTop w:val="0"/>
              <w:marBottom w:val="0"/>
              <w:divBdr>
                <w:top w:val="none" w:sz="0" w:space="0" w:color="auto"/>
                <w:left w:val="none" w:sz="0" w:space="0" w:color="auto"/>
                <w:bottom w:val="none" w:sz="0" w:space="0" w:color="auto"/>
                <w:right w:val="none" w:sz="0" w:space="0" w:color="auto"/>
              </w:divBdr>
              <w:divsChild>
                <w:div w:id="18076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5941">
          <w:marLeft w:val="0"/>
          <w:marRight w:val="0"/>
          <w:marTop w:val="0"/>
          <w:marBottom w:val="0"/>
          <w:divBdr>
            <w:top w:val="none" w:sz="0" w:space="0" w:color="auto"/>
            <w:left w:val="none" w:sz="0" w:space="0" w:color="auto"/>
            <w:bottom w:val="none" w:sz="0" w:space="0" w:color="auto"/>
            <w:right w:val="none" w:sz="0" w:space="0" w:color="auto"/>
          </w:divBdr>
          <w:divsChild>
            <w:div w:id="1908955017">
              <w:marLeft w:val="0"/>
              <w:marRight w:val="0"/>
              <w:marTop w:val="0"/>
              <w:marBottom w:val="0"/>
              <w:divBdr>
                <w:top w:val="none" w:sz="0" w:space="0" w:color="auto"/>
                <w:left w:val="none" w:sz="0" w:space="0" w:color="auto"/>
                <w:bottom w:val="none" w:sz="0" w:space="0" w:color="auto"/>
                <w:right w:val="none" w:sz="0" w:space="0" w:color="auto"/>
              </w:divBdr>
              <w:divsChild>
                <w:div w:id="16720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1263</Words>
  <Characters>7579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Klaczak</dc:creator>
  <cp:keywords/>
  <dc:description/>
  <cp:lastModifiedBy>Ewa Klaczak</cp:lastModifiedBy>
  <cp:revision>3</cp:revision>
  <cp:lastPrinted>2024-02-03T08:18:00Z</cp:lastPrinted>
  <dcterms:created xsi:type="dcterms:W3CDTF">2024-02-01T11:05:00Z</dcterms:created>
  <dcterms:modified xsi:type="dcterms:W3CDTF">2024-02-03T11:34:00Z</dcterms:modified>
</cp:coreProperties>
</file>