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585C52" w:rsidRPr="002947D2" w:rsidRDefault="00585C52" w:rsidP="002947D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bookmarkStart w:id="0" w:name="_GoBack"/>
      <w:bookmarkEnd w:id="0"/>
      <w:r w:rsidRPr="002947D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Wpływ św. Teresy od Jezusa na redemptorystów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Wpływ św. Teresy od Jezusa na Zgromadzenie Najświętszego Odkupiciela bierze się z głębokiego oddziaływania jej życia i twórczości na naszego założyciela św. Alfonsa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Liguoriego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 Aby to zrozumieć, musimy zwrócić uwagę na kilka czynników. Pierwszym jest to, że św. Alfons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Liguori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(1696-1787) dorastał w środowisku zdominowanym przez wpływy hiszpańskie, co było powszechne w neapolitańskiej kulturze i pobożności. Królestwem Neapolu rządził wówczas król Hiszpanii, a Teresa z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Avili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>, karmelitanka, była wielką hiszpańską świętą.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 Oprócz tego Alfons był pod wpływem częstych rozmów z s. Marią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Celeste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Crostarosą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>, która, zanim założyła zakon redemptorystek, była karmelitanką i otrzymała swoją pierwszą formację w tej tradycji (była nawet mistrzynią nowicjatu). Stąd znaczące zakorzenienie jej pierwszej reguły w duchowości karmelitańskiej.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 I oczywiście u początku kształtowania się nowego instytutu zakonnego Alfons sięgał po pisma wielu autorów, wśród których dominowała Teresa z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Avili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To właśnie od niej przejęliśmy głębokie rozumienie </w:t>
      </w:r>
      <w:r w:rsidRPr="00294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Wcielenia</w:t>
      </w: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, co jest charakterystyczną cechą naszej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redemptorystowskiej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duchowości. Teresa w swojej autobiografii oraz w swych głównych dziełach (np. „Twierdza wewnętrzna”) nieustannie kładła nacisk na człowieczeństwo Boga, twierdząc, że najprościej i najpraktyczniej dociera się do Boga przez osobę Jezusa i w Nim. Kładła duży nacisk na </w:t>
      </w:r>
      <w:r w:rsidRPr="00294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człowieczeństwo</w:t>
      </w: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Jezusa, a to z kolei przejął Alfons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Liguori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i wcielił do sposobu życia i duchowości redemptorystów.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 Istnieją jeszcze dwa inne wielkie wpływy św. Teresy na Zgromadzenie Redemptorystów, które przekazał nam Alfons. Pierwszym z nich jest </w:t>
      </w:r>
      <w:r w:rsidRPr="00294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modlitwa myślna</w:t>
      </w: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. Teresa została oficjalnie ogłoszona Doktorem Kościoła i Doktorem Modlitwy. Jednak Alfons już w swoich czasach rozpoznał jej zaproszenie do zawarcia głębokiej i osobistej relacji z Jezusem, która stanowi serce naszego powołania. We wczesnym liście do redemptorystów pisze on: „Kochać Jezusa Chrystusa to najważniejsze zadanie, jakie możemy wykonywać na ziemi (...) Ale do tego niezbędna jest modlitwa”. Alfons nie zadowolił się jedyną ówcześnie przekazywaną tradycją medytacji, odziedziczoną przez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devotio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moderna i sformalizowaną przez św. Ignacego. Zaprosił swych naśladowców do modlitwy sercem, w myśl św. Teresy. Odsunął się od wpływu intelektu w modlitwie, a zaprosił redemptorystów do wejścia w kontemplację - nowy, świeży i żywy sposób napotykania Jezusa w modlitwie. Dlatego wzorując się na karmelitach, nalegał, by poświęcić dużo czasu na modlitwę myślną. To z kolei znalazło swój oddźwięk w naszych najnowszych Konstytucjach, które jasno wskazują, że oprócz innych modlitw liturgicznych redemptoryści mają prawo i obowiązek jednej godziny modlitwy dziennie (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konst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>. 30).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u w:val="single"/>
          <w:lang w:eastAsia="pl-PL"/>
        </w:rPr>
        <w:t> </w:t>
      </w: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Inny wpływ św. Teresy na Alfonsa i Zgromadzenie Redemptorystów dotyczył </w:t>
      </w:r>
      <w:r w:rsidRPr="00294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stylu życia</w:t>
      </w: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. Życie zakonne w czasach św. Teresy było w nieładzie z powodu prywatnych pieniędzy członków wspólnot. To przyczyniło się do indywidualizmu, a z czasem do skandalicznego sposobu życia i nierówności we wspólnotach. W swojej reformie Teresa wskazała na prostotę stylu życia i zniesienie środków prywatnych, jako </w:t>
      </w:r>
      <w:r w:rsidRPr="002947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istotne elementy odnowy życia zakonnego. Dlatego redemptoryści przez pierwsze 200 lat istnienia ślub ubóstwa realizowali najsurowiej spośród wszystkich czynnych zakonów w Kościele. Nasz styl życia charakteryzował się surowością i prostotą, które pomogły redemptorystom skupić się na rzeczach niezbędnych. Zawsze kładliśmy wielki nacisk na życie wspólnotowe. Zaproszenie do prostego stylu życia pozostaje w naszych Konstytucjach (por.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konst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>. 20, 62, 68), podobnie jak rozporządzenie w sprawie ubóstwa wydane przez papieża Piusa X.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u w:val="single"/>
          <w:lang w:eastAsia="pl-PL"/>
        </w:rPr>
        <w:t> </w:t>
      </w: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Św. Alfons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Liguori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uważał Teresę od Jezusa za mistrzynię „ukazanego w Ewangelii pójścia za Chrystusem” (por. </w:t>
      </w:r>
      <w:proofErr w:type="spellStart"/>
      <w:r w:rsidRPr="002947D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Perfectae</w:t>
      </w:r>
      <w:proofErr w:type="spellEnd"/>
      <w:r w:rsidRPr="002947D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2947D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caritatis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2,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Konst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>. 74), a także za inspirację nowego sposobu życia wspólnotowego skoncentrowanego na Jezusie, jako braterstwo mężczyzn, którzy głoszą i modlą się. Stała się więc jego wielką patronką. Każdy list rozpoczynał słowami „Niech żyje Jezus, Maryja, Józef i Teresa”. Ich inicjały JMJT umieszczał u góry każdego listu. W następnych stuleciach redemptoryści rozpoczynali pisanie listów od inicjałów JMJAT, dodając przed Teresą Alfonsa. Widać to w listach przełożonych generalnych aż do 1960 roku. Alfons nazywał ją swoją „mistrzynią w modlitwie”, a także swoją „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seconda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mamma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>” – drugą matką. Maryja była pierwszą.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> Ponadto św. Alfons ułożył tekst nowenny w ramach przygotowań do wspomnienia św. Teresy 15 października. Miał on tę nowennę w swoim duchowym pamiętniku, który nosił ze sobą wszędzie. W tej nowennie każdego dnia możemy modlić się o kolejną cnotę duchową. 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Jeszcze jako seminarzysta Alfons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Liguori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rozwinął swoje nabożeństwo do św. Teresy, a później zostało ono potwierdzone i wzmocnione przez jego spotkanie z Czcigodną Matką Marią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Celeste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Crostarosą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. Bycie ludźmi modlitwy jest w samym sercu naszego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redemptorystowskiego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powołania. Któż lepiej nam w tym pomoże, niż nasz święty ojciec Alfons i św. Teresa z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Avili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– doktorzy modlitwy.</w:t>
      </w:r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 o. Ronald J.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McAinsh</w:t>
      </w:r>
      <w:proofErr w:type="spellEnd"/>
      <w:r w:rsidRPr="00294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2947D2">
        <w:rPr>
          <w:rFonts w:ascii="Arial" w:eastAsia="Times New Roman" w:hAnsi="Arial" w:cs="Arial"/>
          <w:sz w:val="24"/>
          <w:szCs w:val="24"/>
          <w:lang w:eastAsia="pl-PL"/>
        </w:rPr>
        <w:t>CSsR</w:t>
      </w:r>
      <w:proofErr w:type="spellEnd"/>
    </w:p>
    <w:p w:rsidR="00585C52" w:rsidRPr="002947D2" w:rsidRDefault="00585C52" w:rsidP="002947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D2">
        <w:rPr>
          <w:rFonts w:ascii="Arial" w:eastAsia="Times New Roman" w:hAnsi="Arial" w:cs="Arial"/>
          <w:sz w:val="24"/>
          <w:szCs w:val="24"/>
          <w:lang w:eastAsia="pl-PL"/>
        </w:rPr>
        <w:t>Przełożony Prowincji Londyńskiej Redemptorystów</w:t>
      </w:r>
    </w:p>
    <w:p w:rsidR="00585C52" w:rsidRPr="00585C52" w:rsidRDefault="00585C52" w:rsidP="0058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3774" w:rsidRDefault="00913774"/>
    <w:sectPr w:rsidR="00913774" w:rsidSect="0091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C52"/>
    <w:rsid w:val="002354BA"/>
    <w:rsid w:val="002947D2"/>
    <w:rsid w:val="00585C52"/>
    <w:rsid w:val="009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5C52"/>
    <w:rPr>
      <w:b/>
      <w:bCs/>
    </w:rPr>
  </w:style>
  <w:style w:type="character" w:styleId="Uwydatnienie">
    <w:name w:val="Emphasis"/>
    <w:basedOn w:val="Domylnaczcionkaakapitu"/>
    <w:uiPriority w:val="20"/>
    <w:qFormat/>
    <w:rsid w:val="00585C5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85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user</cp:lastModifiedBy>
  <cp:revision>5</cp:revision>
  <dcterms:created xsi:type="dcterms:W3CDTF">2015-03-30T09:46:00Z</dcterms:created>
  <dcterms:modified xsi:type="dcterms:W3CDTF">2016-10-15T08:21:00Z</dcterms:modified>
</cp:coreProperties>
</file>